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D44" w:rsidRPr="00D209EA" w:rsidRDefault="005B1D44" w:rsidP="005B1D44">
      <w:pPr>
        <w:pStyle w:val="Default"/>
        <w:rPr>
          <w:rFonts w:ascii="Arial" w:hAnsi="Arial" w:cs="Arial"/>
          <w:b/>
          <w:bCs/>
          <w:color w:val="auto"/>
          <w:sz w:val="22"/>
          <w:szCs w:val="22"/>
        </w:rPr>
      </w:pPr>
      <w:r w:rsidRPr="00D209EA">
        <w:rPr>
          <w:rFonts w:ascii="Arial" w:hAnsi="Arial" w:cs="Arial"/>
          <w:b/>
          <w:bCs/>
          <w:color w:val="auto"/>
          <w:sz w:val="22"/>
          <w:szCs w:val="22"/>
        </w:rPr>
        <w:t xml:space="preserve">14. CHARGING POLICY </w:t>
      </w:r>
    </w:p>
    <w:p w:rsidR="005B1D44" w:rsidRPr="00D209EA" w:rsidRDefault="005B1D44" w:rsidP="005B1D44">
      <w:pPr>
        <w:pStyle w:val="Default"/>
        <w:rPr>
          <w:rFonts w:ascii="Arial" w:hAnsi="Arial" w:cs="Arial"/>
          <w:color w:val="auto"/>
          <w:sz w:val="22"/>
          <w:szCs w:val="22"/>
        </w:rPr>
      </w:pPr>
    </w:p>
    <w:p w:rsidR="005B1D44" w:rsidRPr="00D209EA" w:rsidRDefault="005B1D44" w:rsidP="005B1D44">
      <w:pPr>
        <w:pStyle w:val="Default"/>
        <w:rPr>
          <w:rFonts w:ascii="Arial" w:hAnsi="Arial" w:cs="Arial"/>
          <w:color w:val="auto"/>
          <w:sz w:val="22"/>
          <w:szCs w:val="22"/>
        </w:rPr>
      </w:pPr>
      <w:r w:rsidRPr="00D209EA">
        <w:rPr>
          <w:rFonts w:ascii="Arial" w:hAnsi="Arial" w:cs="Arial"/>
          <w:b/>
          <w:bCs/>
          <w:color w:val="auto"/>
          <w:sz w:val="22"/>
          <w:szCs w:val="22"/>
        </w:rPr>
        <w:t xml:space="preserve">CHARGING AND REMISSIONS POLICY </w:t>
      </w:r>
    </w:p>
    <w:p w:rsidR="005B1D44" w:rsidRPr="00D209EA" w:rsidRDefault="005B1D44" w:rsidP="005B1D44">
      <w:pPr>
        <w:pStyle w:val="Default"/>
        <w:rPr>
          <w:rFonts w:ascii="Arial" w:hAnsi="Arial" w:cs="Arial"/>
          <w:color w:val="auto"/>
          <w:sz w:val="22"/>
          <w:szCs w:val="22"/>
        </w:rPr>
      </w:pPr>
    </w:p>
    <w:p w:rsidR="005B1D44" w:rsidRPr="00D209EA" w:rsidRDefault="005B1D44" w:rsidP="005B1D44">
      <w:pPr>
        <w:pStyle w:val="Default"/>
        <w:rPr>
          <w:rFonts w:ascii="Arial" w:hAnsi="Arial" w:cs="Arial"/>
          <w:color w:val="auto"/>
          <w:sz w:val="22"/>
          <w:szCs w:val="22"/>
        </w:rPr>
      </w:pPr>
      <w:r w:rsidRPr="00D209EA">
        <w:rPr>
          <w:rFonts w:ascii="Arial" w:hAnsi="Arial" w:cs="Arial"/>
          <w:color w:val="auto"/>
          <w:sz w:val="22"/>
          <w:szCs w:val="22"/>
        </w:rPr>
        <w:t xml:space="preserve">GENERAL PRINCIPLES </w:t>
      </w:r>
    </w:p>
    <w:p w:rsidR="005B1D44" w:rsidRPr="00D209EA" w:rsidRDefault="005B1D44" w:rsidP="005B1D44">
      <w:pPr>
        <w:pStyle w:val="Default"/>
        <w:rPr>
          <w:rFonts w:ascii="Arial" w:hAnsi="Arial" w:cs="Arial"/>
          <w:color w:val="auto"/>
          <w:sz w:val="22"/>
          <w:szCs w:val="22"/>
        </w:rPr>
      </w:pPr>
      <w:r w:rsidRPr="00D209EA">
        <w:rPr>
          <w:rFonts w:ascii="Arial" w:hAnsi="Arial" w:cs="Arial"/>
          <w:color w:val="auto"/>
          <w:sz w:val="22"/>
          <w:szCs w:val="22"/>
        </w:rPr>
        <w:t xml:space="preserve">The Trust is committed to the general principle of free education and recognises the valuable contribution that a wide range of activities, including school visits, residential experiences and clubs, can make towards all aspects of pupils’ education. The Trust would accordingly wish to promote and provide as far as possible such activities as part of a broad and balanced curriculum for the benefit of pupils of the school. </w:t>
      </w:r>
    </w:p>
    <w:p w:rsidR="005B1D44" w:rsidRPr="00D209EA" w:rsidRDefault="005B1D44" w:rsidP="005B1D44">
      <w:pPr>
        <w:pStyle w:val="Default"/>
        <w:rPr>
          <w:rFonts w:ascii="Arial" w:hAnsi="Arial" w:cs="Arial"/>
          <w:color w:val="auto"/>
          <w:sz w:val="22"/>
          <w:szCs w:val="22"/>
        </w:rPr>
      </w:pPr>
      <w:r w:rsidRPr="00D209EA">
        <w:rPr>
          <w:rFonts w:ascii="Arial" w:hAnsi="Arial" w:cs="Arial"/>
          <w:color w:val="auto"/>
          <w:sz w:val="22"/>
          <w:szCs w:val="22"/>
        </w:rPr>
        <w:t xml:space="preserve">LABs are required to follow the Trust’s charging policy. </w:t>
      </w:r>
    </w:p>
    <w:p w:rsidR="005B1D44" w:rsidRPr="00D209EA" w:rsidRDefault="005B1D44" w:rsidP="005B1D44">
      <w:pPr>
        <w:pStyle w:val="Default"/>
        <w:rPr>
          <w:rFonts w:ascii="Arial" w:hAnsi="Arial" w:cs="Arial"/>
          <w:color w:val="auto"/>
          <w:sz w:val="22"/>
          <w:szCs w:val="22"/>
        </w:rPr>
      </w:pPr>
    </w:p>
    <w:p w:rsidR="005B1D44" w:rsidRPr="00D209EA" w:rsidRDefault="005B1D44" w:rsidP="005B1D44">
      <w:pPr>
        <w:pStyle w:val="Default"/>
        <w:rPr>
          <w:rFonts w:ascii="Arial" w:hAnsi="Arial" w:cs="Arial"/>
          <w:b/>
          <w:i/>
          <w:color w:val="auto"/>
          <w:sz w:val="22"/>
          <w:szCs w:val="22"/>
        </w:rPr>
      </w:pPr>
      <w:r w:rsidRPr="00D209EA">
        <w:rPr>
          <w:rFonts w:ascii="Arial" w:hAnsi="Arial" w:cs="Arial"/>
          <w:b/>
          <w:i/>
          <w:color w:val="auto"/>
          <w:sz w:val="22"/>
          <w:szCs w:val="22"/>
        </w:rPr>
        <w:t>Policy attached as Appendix 4</w:t>
      </w:r>
    </w:p>
    <w:p w:rsidR="005B1D44" w:rsidRPr="00D209EA" w:rsidRDefault="005B1D44" w:rsidP="005B1D44">
      <w:pPr>
        <w:pStyle w:val="Default"/>
        <w:rPr>
          <w:rFonts w:ascii="Arial" w:hAnsi="Arial" w:cs="Arial"/>
          <w:b/>
          <w:bCs/>
          <w:color w:val="auto"/>
          <w:sz w:val="22"/>
          <w:szCs w:val="22"/>
        </w:rPr>
      </w:pPr>
    </w:p>
    <w:p w:rsidR="005B1D44" w:rsidRPr="00D209EA" w:rsidRDefault="005B1D44" w:rsidP="005B1D44">
      <w:pPr>
        <w:pStyle w:val="Default"/>
        <w:rPr>
          <w:rFonts w:ascii="Arial" w:hAnsi="Arial" w:cs="Arial"/>
          <w:color w:val="auto"/>
          <w:sz w:val="22"/>
          <w:szCs w:val="22"/>
        </w:rPr>
      </w:pPr>
      <w:r w:rsidRPr="00D209EA">
        <w:rPr>
          <w:rFonts w:ascii="Arial" w:hAnsi="Arial" w:cs="Arial"/>
          <w:b/>
          <w:bCs/>
          <w:color w:val="auto"/>
          <w:sz w:val="22"/>
          <w:szCs w:val="22"/>
        </w:rPr>
        <w:t xml:space="preserve">14.1 PAYMENTS TO INDIVIDUALS </w:t>
      </w:r>
    </w:p>
    <w:p w:rsidR="005B1D44" w:rsidRPr="00D209EA" w:rsidRDefault="005B1D44" w:rsidP="005B1D44">
      <w:pPr>
        <w:pStyle w:val="Default"/>
        <w:rPr>
          <w:rFonts w:ascii="Arial" w:hAnsi="Arial" w:cs="Arial"/>
          <w:color w:val="auto"/>
          <w:sz w:val="22"/>
          <w:szCs w:val="22"/>
        </w:rPr>
      </w:pPr>
      <w:r w:rsidRPr="00D209EA">
        <w:rPr>
          <w:rFonts w:ascii="Arial" w:hAnsi="Arial" w:cs="Arial"/>
          <w:color w:val="auto"/>
          <w:sz w:val="22"/>
          <w:szCs w:val="22"/>
        </w:rPr>
        <w:t xml:space="preserve">The school has a responsibility for ensuring that all payments to individuals are subject to tax and national insurance deductions where appropriate, in accordance with IR35 regulations. In order to achieve this, the following guidelines should be followed: </w:t>
      </w:r>
    </w:p>
    <w:p w:rsidR="005B1D44" w:rsidRPr="00D209EA" w:rsidRDefault="005B1D44" w:rsidP="005B1D44">
      <w:pPr>
        <w:pStyle w:val="Default"/>
        <w:numPr>
          <w:ilvl w:val="0"/>
          <w:numId w:val="1"/>
        </w:numPr>
        <w:spacing w:after="32"/>
        <w:rPr>
          <w:rFonts w:ascii="Arial" w:hAnsi="Arial" w:cs="Arial"/>
          <w:color w:val="auto"/>
          <w:sz w:val="22"/>
          <w:szCs w:val="22"/>
        </w:rPr>
      </w:pPr>
      <w:r w:rsidRPr="00D209EA">
        <w:rPr>
          <w:rFonts w:ascii="Arial" w:hAnsi="Arial" w:cs="Arial"/>
          <w:color w:val="auto"/>
          <w:sz w:val="22"/>
          <w:szCs w:val="22"/>
        </w:rPr>
        <w:t xml:space="preserve">An assessment must be made and retained, using HMRC’s </w:t>
      </w:r>
      <w:r w:rsidRPr="00D209EA">
        <w:rPr>
          <w:rFonts w:cs="Arial"/>
          <w:color w:val="auto"/>
          <w:sz w:val="22"/>
          <w:szCs w:val="22"/>
          <w:shd w:val="clear" w:color="auto" w:fill="FFFFFF"/>
        </w:rPr>
        <w:t>Check Employment Status for Tax t</w:t>
      </w:r>
      <w:r w:rsidRPr="00D209EA">
        <w:rPr>
          <w:rFonts w:ascii="Arial" w:hAnsi="Arial" w:cs="Arial"/>
          <w:color w:val="auto"/>
          <w:sz w:val="22"/>
          <w:szCs w:val="22"/>
          <w:shd w:val="clear" w:color="auto" w:fill="FFFFFF"/>
        </w:rPr>
        <w:t>(CEST) t</w:t>
      </w:r>
      <w:r w:rsidRPr="00D209EA">
        <w:rPr>
          <w:rFonts w:cs="Arial"/>
          <w:color w:val="auto"/>
          <w:sz w:val="22"/>
          <w:szCs w:val="22"/>
          <w:shd w:val="clear" w:color="auto" w:fill="FFFFFF"/>
        </w:rPr>
        <w:t>ool</w:t>
      </w:r>
      <w:r w:rsidRPr="00D209EA">
        <w:rPr>
          <w:rFonts w:ascii="Arial" w:hAnsi="Arial" w:cs="Arial"/>
          <w:color w:val="auto"/>
          <w:sz w:val="22"/>
          <w:szCs w:val="22"/>
        </w:rPr>
        <w:t xml:space="preserve"> as to whether the individual is providing a contract of services (i.e. employed) or a contract for services (i.e. self-employed in line with IR</w:t>
      </w:r>
      <w:proofErr w:type="gramStart"/>
      <w:r w:rsidRPr="00D209EA">
        <w:rPr>
          <w:rFonts w:ascii="Arial" w:hAnsi="Arial" w:cs="Arial"/>
          <w:color w:val="auto"/>
          <w:sz w:val="22"/>
          <w:szCs w:val="22"/>
        </w:rPr>
        <w:t>35)If</w:t>
      </w:r>
      <w:proofErr w:type="gramEnd"/>
      <w:r w:rsidRPr="00D209EA">
        <w:rPr>
          <w:rFonts w:ascii="Arial" w:hAnsi="Arial" w:cs="Arial"/>
          <w:color w:val="auto"/>
          <w:sz w:val="22"/>
          <w:szCs w:val="22"/>
        </w:rPr>
        <w:t xml:space="preserve"> considered to be a contract of service, the individual shall be set up as an employee of the school before receiving payment through the payroll.</w:t>
      </w:r>
    </w:p>
    <w:p w:rsidR="005B1D44" w:rsidRPr="00D209EA" w:rsidRDefault="005B1D44" w:rsidP="005B1D44">
      <w:pPr>
        <w:pStyle w:val="Default"/>
        <w:numPr>
          <w:ilvl w:val="0"/>
          <w:numId w:val="1"/>
        </w:numPr>
        <w:rPr>
          <w:rFonts w:ascii="Arial" w:hAnsi="Arial" w:cs="Arial"/>
          <w:color w:val="auto"/>
          <w:sz w:val="22"/>
          <w:szCs w:val="22"/>
        </w:rPr>
      </w:pPr>
      <w:r w:rsidRPr="00D209EA">
        <w:rPr>
          <w:rFonts w:ascii="Arial" w:hAnsi="Arial" w:cs="Arial"/>
          <w:color w:val="auto"/>
          <w:sz w:val="22"/>
          <w:szCs w:val="22"/>
        </w:rPr>
        <w:t xml:space="preserve">Where an individual seeks payment from the school for a contract for services, this must be in the form of an invoice. </w:t>
      </w:r>
    </w:p>
    <w:p w:rsidR="005B1D44" w:rsidRPr="00D209EA" w:rsidRDefault="005B1D44" w:rsidP="005B1D44">
      <w:pPr>
        <w:pStyle w:val="Default"/>
        <w:rPr>
          <w:rFonts w:ascii="Arial" w:hAnsi="Arial" w:cs="Arial"/>
          <w:color w:val="auto"/>
          <w:sz w:val="22"/>
          <w:szCs w:val="22"/>
        </w:rPr>
      </w:pPr>
    </w:p>
    <w:p w:rsidR="005B1D44" w:rsidRPr="00D209EA" w:rsidRDefault="005B1D44" w:rsidP="005B1D44">
      <w:pPr>
        <w:pStyle w:val="Default"/>
        <w:rPr>
          <w:rFonts w:ascii="Arial" w:hAnsi="Arial" w:cs="Arial"/>
          <w:color w:val="auto"/>
          <w:sz w:val="22"/>
          <w:szCs w:val="22"/>
        </w:rPr>
      </w:pPr>
      <w:r w:rsidRPr="00D209EA">
        <w:rPr>
          <w:rFonts w:ascii="Arial" w:hAnsi="Arial" w:cs="Arial"/>
          <w:color w:val="auto"/>
          <w:sz w:val="22"/>
          <w:szCs w:val="22"/>
        </w:rPr>
        <w:t xml:space="preserve">Careful attention should be paid to repetitive payments to individuals. </w:t>
      </w:r>
    </w:p>
    <w:p w:rsidR="005B1D44" w:rsidRPr="00D209EA" w:rsidRDefault="005B1D44" w:rsidP="005B1D44">
      <w:pPr>
        <w:pStyle w:val="Default"/>
        <w:rPr>
          <w:rFonts w:ascii="Arial" w:hAnsi="Arial" w:cs="Arial"/>
          <w:color w:val="auto"/>
          <w:sz w:val="22"/>
          <w:szCs w:val="22"/>
        </w:rPr>
      </w:pPr>
    </w:p>
    <w:p w:rsidR="005B1D44" w:rsidRPr="00D209EA" w:rsidRDefault="005B1D44" w:rsidP="005B1D44">
      <w:pPr>
        <w:pStyle w:val="Default"/>
        <w:rPr>
          <w:rFonts w:ascii="Arial" w:hAnsi="Arial" w:cs="Arial"/>
          <w:color w:val="auto"/>
          <w:sz w:val="22"/>
          <w:szCs w:val="22"/>
        </w:rPr>
      </w:pPr>
      <w:r w:rsidRPr="00D209EA">
        <w:rPr>
          <w:rFonts w:ascii="Arial" w:hAnsi="Arial" w:cs="Arial"/>
          <w:b/>
          <w:bCs/>
          <w:color w:val="auto"/>
          <w:sz w:val="22"/>
          <w:szCs w:val="22"/>
        </w:rPr>
        <w:t xml:space="preserve">14.2 RECEIVING INCOME </w:t>
      </w:r>
    </w:p>
    <w:p w:rsidR="005B1D44" w:rsidRPr="00D209EA" w:rsidRDefault="005B1D44" w:rsidP="005B1D44">
      <w:pPr>
        <w:pStyle w:val="Default"/>
        <w:rPr>
          <w:rFonts w:ascii="Arial" w:hAnsi="Arial" w:cs="Arial"/>
          <w:color w:val="auto"/>
          <w:sz w:val="22"/>
          <w:szCs w:val="22"/>
        </w:rPr>
      </w:pPr>
      <w:r w:rsidRPr="00D209EA">
        <w:rPr>
          <w:rFonts w:ascii="Arial" w:hAnsi="Arial" w:cs="Arial"/>
          <w:color w:val="auto"/>
          <w:sz w:val="22"/>
          <w:szCs w:val="22"/>
        </w:rPr>
        <w:t xml:space="preserve">Income generated by the school will be received by finance or administration staff from a number of sources. All income shall: </w:t>
      </w:r>
    </w:p>
    <w:p w:rsidR="005B1D44" w:rsidRPr="00D209EA" w:rsidRDefault="005B1D44" w:rsidP="005B1D44">
      <w:pPr>
        <w:pStyle w:val="Default"/>
        <w:numPr>
          <w:ilvl w:val="0"/>
          <w:numId w:val="2"/>
        </w:numPr>
        <w:spacing w:after="32"/>
        <w:rPr>
          <w:rFonts w:ascii="Arial" w:hAnsi="Arial" w:cs="Arial"/>
          <w:color w:val="auto"/>
          <w:sz w:val="22"/>
          <w:szCs w:val="22"/>
        </w:rPr>
      </w:pPr>
      <w:r w:rsidRPr="00D209EA">
        <w:rPr>
          <w:rFonts w:ascii="Arial" w:hAnsi="Arial" w:cs="Arial"/>
          <w:color w:val="auto"/>
          <w:sz w:val="22"/>
          <w:szCs w:val="22"/>
        </w:rPr>
        <w:t xml:space="preserve">be paid into the school’s official bank account without delay or deduction </w:t>
      </w:r>
    </w:p>
    <w:p w:rsidR="005B1D44" w:rsidRPr="00D209EA" w:rsidRDefault="005B1D44" w:rsidP="005B1D44">
      <w:pPr>
        <w:pStyle w:val="Default"/>
        <w:numPr>
          <w:ilvl w:val="0"/>
          <w:numId w:val="2"/>
        </w:numPr>
        <w:spacing w:after="32"/>
        <w:rPr>
          <w:rFonts w:ascii="Arial" w:hAnsi="Arial" w:cs="Arial"/>
          <w:color w:val="auto"/>
          <w:sz w:val="22"/>
          <w:szCs w:val="22"/>
        </w:rPr>
      </w:pPr>
      <w:r w:rsidRPr="00D209EA">
        <w:rPr>
          <w:rFonts w:ascii="Arial" w:hAnsi="Arial" w:cs="Arial"/>
          <w:color w:val="auto"/>
          <w:sz w:val="22"/>
          <w:szCs w:val="22"/>
        </w:rPr>
        <w:t xml:space="preserve">be banked prior to any school closure exceeding twenty-four hours </w:t>
      </w:r>
    </w:p>
    <w:p w:rsidR="005B1D44" w:rsidRPr="00D209EA" w:rsidRDefault="005B1D44" w:rsidP="005B1D44">
      <w:pPr>
        <w:pStyle w:val="Default"/>
        <w:numPr>
          <w:ilvl w:val="0"/>
          <w:numId w:val="2"/>
        </w:numPr>
        <w:spacing w:after="32"/>
        <w:rPr>
          <w:rFonts w:ascii="Arial" w:hAnsi="Arial" w:cs="Arial"/>
          <w:color w:val="auto"/>
          <w:sz w:val="22"/>
          <w:szCs w:val="22"/>
        </w:rPr>
      </w:pPr>
      <w:r w:rsidRPr="00D209EA">
        <w:rPr>
          <w:rFonts w:ascii="Arial" w:hAnsi="Arial" w:cs="Arial"/>
          <w:color w:val="auto"/>
          <w:sz w:val="22"/>
          <w:szCs w:val="22"/>
        </w:rPr>
        <w:t xml:space="preserve">be collected in advance of service delivery wherever possible </w:t>
      </w:r>
    </w:p>
    <w:p w:rsidR="005B1D44" w:rsidRPr="00D209EA" w:rsidRDefault="005B1D44" w:rsidP="005B1D44">
      <w:pPr>
        <w:pStyle w:val="Default"/>
        <w:numPr>
          <w:ilvl w:val="0"/>
          <w:numId w:val="2"/>
        </w:numPr>
        <w:spacing w:after="32"/>
        <w:rPr>
          <w:rFonts w:ascii="Arial" w:hAnsi="Arial" w:cs="Arial"/>
          <w:color w:val="auto"/>
          <w:sz w:val="22"/>
          <w:szCs w:val="22"/>
        </w:rPr>
      </w:pPr>
      <w:r w:rsidRPr="00D209EA">
        <w:rPr>
          <w:rFonts w:ascii="Arial" w:hAnsi="Arial" w:cs="Arial"/>
          <w:color w:val="auto"/>
          <w:sz w:val="22"/>
          <w:szCs w:val="22"/>
        </w:rPr>
        <w:t xml:space="preserve">be acknowledged by official receipts and accounted for without delay, with all such receipts held securely to prevent misuse </w:t>
      </w:r>
    </w:p>
    <w:p w:rsidR="005B1D44" w:rsidRPr="00D209EA" w:rsidRDefault="005B1D44" w:rsidP="005B1D44">
      <w:pPr>
        <w:pStyle w:val="Default"/>
        <w:numPr>
          <w:ilvl w:val="0"/>
          <w:numId w:val="2"/>
        </w:numPr>
        <w:spacing w:after="32"/>
        <w:rPr>
          <w:rFonts w:ascii="Arial" w:hAnsi="Arial" w:cs="Arial"/>
          <w:color w:val="auto"/>
          <w:sz w:val="22"/>
          <w:szCs w:val="22"/>
        </w:rPr>
      </w:pPr>
      <w:r w:rsidRPr="00D209EA">
        <w:rPr>
          <w:rFonts w:ascii="Arial" w:hAnsi="Arial" w:cs="Arial"/>
          <w:color w:val="auto"/>
          <w:sz w:val="22"/>
          <w:szCs w:val="22"/>
        </w:rPr>
        <w:t xml:space="preserve">be identified by means of any appropriate accountancy code </w:t>
      </w:r>
    </w:p>
    <w:p w:rsidR="005B1D44" w:rsidRPr="00D209EA" w:rsidRDefault="005B1D44" w:rsidP="005B1D44">
      <w:pPr>
        <w:pStyle w:val="Default"/>
        <w:numPr>
          <w:ilvl w:val="0"/>
          <w:numId w:val="2"/>
        </w:numPr>
        <w:spacing w:after="32"/>
        <w:rPr>
          <w:rFonts w:ascii="Arial" w:hAnsi="Arial" w:cs="Arial"/>
          <w:color w:val="auto"/>
          <w:sz w:val="22"/>
          <w:szCs w:val="22"/>
        </w:rPr>
      </w:pPr>
      <w:r w:rsidRPr="00D209EA">
        <w:rPr>
          <w:rFonts w:ascii="Arial" w:hAnsi="Arial" w:cs="Arial"/>
          <w:color w:val="auto"/>
          <w:sz w:val="22"/>
          <w:szCs w:val="22"/>
        </w:rPr>
        <w:t xml:space="preserve">not be used to discharge expenditure </w:t>
      </w:r>
    </w:p>
    <w:p w:rsidR="005B1D44" w:rsidRPr="00D209EA" w:rsidRDefault="005B1D44" w:rsidP="005B1D44">
      <w:pPr>
        <w:pStyle w:val="Default"/>
        <w:rPr>
          <w:rFonts w:ascii="Arial" w:hAnsi="Arial" w:cs="Arial"/>
          <w:color w:val="auto"/>
          <w:sz w:val="22"/>
          <w:szCs w:val="22"/>
        </w:rPr>
      </w:pPr>
      <w:r w:rsidRPr="00D209EA">
        <w:rPr>
          <w:rFonts w:ascii="Arial" w:hAnsi="Arial" w:cs="Arial"/>
          <w:color w:val="auto"/>
          <w:sz w:val="22"/>
          <w:szCs w:val="22"/>
        </w:rPr>
        <w:t>Where income is to be collected after the service has been provided, an official invoice shall be issued and submitted without delay, to the debtor.</w:t>
      </w:r>
    </w:p>
    <w:p w:rsidR="005B1D44" w:rsidRPr="00D209EA" w:rsidRDefault="005B1D44" w:rsidP="005B1D44">
      <w:pPr>
        <w:pStyle w:val="Default"/>
        <w:rPr>
          <w:rFonts w:ascii="Arial" w:hAnsi="Arial" w:cs="Arial"/>
          <w:color w:val="auto"/>
          <w:sz w:val="22"/>
          <w:szCs w:val="22"/>
        </w:rPr>
      </w:pPr>
    </w:p>
    <w:p w:rsidR="005B1D44" w:rsidRPr="00D209EA" w:rsidRDefault="005B1D44" w:rsidP="005B1D44">
      <w:pPr>
        <w:pStyle w:val="Default"/>
        <w:rPr>
          <w:rFonts w:ascii="Arial" w:hAnsi="Arial" w:cs="Arial"/>
          <w:color w:val="auto"/>
          <w:sz w:val="22"/>
          <w:szCs w:val="22"/>
        </w:rPr>
      </w:pPr>
      <w:r w:rsidRPr="00D209EA">
        <w:rPr>
          <w:rFonts w:ascii="Arial" w:hAnsi="Arial" w:cs="Arial"/>
          <w:color w:val="auto"/>
          <w:sz w:val="22"/>
          <w:szCs w:val="22"/>
        </w:rPr>
        <w:t xml:space="preserve">All income shall be held securely until banked and shall be acknowledged in writing when transferred from one person to another. </w:t>
      </w:r>
    </w:p>
    <w:p w:rsidR="005B1D44" w:rsidRPr="00D209EA" w:rsidRDefault="005B1D44" w:rsidP="005B1D44">
      <w:pPr>
        <w:pStyle w:val="Default"/>
        <w:rPr>
          <w:rFonts w:ascii="Arial" w:hAnsi="Arial" w:cs="Arial"/>
          <w:color w:val="auto"/>
          <w:sz w:val="22"/>
          <w:szCs w:val="22"/>
        </w:rPr>
      </w:pPr>
      <w:r w:rsidRPr="00D209EA">
        <w:rPr>
          <w:rFonts w:ascii="Arial" w:hAnsi="Arial" w:cs="Arial"/>
          <w:color w:val="auto"/>
          <w:sz w:val="22"/>
          <w:szCs w:val="22"/>
        </w:rPr>
        <w:t xml:space="preserve">All payments banked shall be by means of an official bank paying-in book, separately identifying cash, </w:t>
      </w:r>
    </w:p>
    <w:p w:rsidR="005B1D44" w:rsidRPr="00D209EA" w:rsidRDefault="005B1D44" w:rsidP="005B1D44">
      <w:pPr>
        <w:pStyle w:val="Default"/>
        <w:rPr>
          <w:rFonts w:ascii="Arial" w:hAnsi="Arial" w:cs="Arial"/>
          <w:color w:val="auto"/>
          <w:sz w:val="22"/>
          <w:szCs w:val="22"/>
        </w:rPr>
      </w:pPr>
      <w:r w:rsidRPr="00D209EA">
        <w:rPr>
          <w:rFonts w:ascii="Arial" w:hAnsi="Arial" w:cs="Arial"/>
          <w:color w:val="auto"/>
          <w:sz w:val="22"/>
          <w:szCs w:val="22"/>
        </w:rPr>
        <w:t xml:space="preserve">The school shall determine a maximum amount of income to be held securely in line with guidance by the Trust Audit and Risk committee. The school shall not exceed the agreed limit. </w:t>
      </w:r>
    </w:p>
    <w:p w:rsidR="005B1D44" w:rsidRPr="00D209EA" w:rsidRDefault="005B1D44" w:rsidP="005B1D44">
      <w:pPr>
        <w:pStyle w:val="Default"/>
        <w:rPr>
          <w:rFonts w:ascii="Arial" w:hAnsi="Arial" w:cs="Arial"/>
          <w:color w:val="auto"/>
          <w:sz w:val="22"/>
          <w:szCs w:val="22"/>
        </w:rPr>
      </w:pPr>
    </w:p>
    <w:p w:rsidR="005B1D44" w:rsidRPr="00D209EA" w:rsidRDefault="005B1D44" w:rsidP="005B1D44">
      <w:pPr>
        <w:pStyle w:val="Default"/>
        <w:rPr>
          <w:rFonts w:ascii="Arial" w:hAnsi="Arial" w:cs="Arial"/>
          <w:color w:val="auto"/>
          <w:sz w:val="22"/>
          <w:szCs w:val="22"/>
        </w:rPr>
      </w:pPr>
    </w:p>
    <w:p w:rsidR="0008582E" w:rsidRDefault="0008582E">
      <w:bookmarkStart w:id="0" w:name="_GoBack"/>
      <w:bookmarkEnd w:id="0"/>
    </w:p>
    <w:sectPr w:rsidR="000858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881537"/>
    <w:multiLevelType w:val="hybridMultilevel"/>
    <w:tmpl w:val="40709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B8857E8"/>
    <w:multiLevelType w:val="hybridMultilevel"/>
    <w:tmpl w:val="2BE41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D44"/>
    <w:rsid w:val="0008582E"/>
    <w:rsid w:val="005B1D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C2F0D0-C1B8-4B1F-8CF6-E2CA12E95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B1D44"/>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391</Words>
  <Characters>2229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taz.mansuria@outlook.com</dc:creator>
  <cp:keywords/>
  <dc:description/>
  <cp:lastModifiedBy>taz.mansuria@outlook.com</cp:lastModifiedBy>
  <cp:revision>1</cp:revision>
  <dcterms:created xsi:type="dcterms:W3CDTF">2024-05-29T08:38:00Z</dcterms:created>
  <dcterms:modified xsi:type="dcterms:W3CDTF">2024-05-29T08:39:00Z</dcterms:modified>
</cp:coreProperties>
</file>